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4D9" w:rsidRPr="00336159" w:rsidRDefault="00D05D76" w:rsidP="00336159">
      <w:pPr>
        <w:tabs>
          <w:tab w:val="left" w:pos="72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159">
        <w:rPr>
          <w:rFonts w:ascii="Times New Roman" w:hAnsi="Times New Roman" w:cs="Times New Roman"/>
          <w:sz w:val="24"/>
          <w:szCs w:val="24"/>
        </w:rPr>
        <w:t>Sex &amp; Religion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A64D9" w:rsidRDefault="00D05D76" w:rsidP="00336159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740A1" w:rsidRDefault="00D05D76" w:rsidP="00336159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740A1" w:rsidRPr="00336159" w:rsidRDefault="00D05D76" w:rsidP="00336159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A64D9" w:rsidRPr="00336159" w:rsidRDefault="00D05D76" w:rsidP="003361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740A1" w:rsidRDefault="00D05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740A1" w:rsidRDefault="00D05D76" w:rsidP="00A740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159">
        <w:rPr>
          <w:rFonts w:ascii="Times New Roman" w:hAnsi="Times New Roman" w:cs="Times New Roman"/>
          <w:sz w:val="24"/>
          <w:szCs w:val="24"/>
        </w:rPr>
        <w:lastRenderedPageBreak/>
        <w:t>Sex &amp; Religion</w:t>
      </w:r>
    </w:p>
    <w:p w:rsidR="0041332D" w:rsidRPr="00336159" w:rsidRDefault="00D05D76" w:rsidP="003361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6159">
        <w:rPr>
          <w:rFonts w:ascii="Times New Roman" w:hAnsi="Times New Roman" w:cs="Times New Roman"/>
          <w:sz w:val="24"/>
          <w:szCs w:val="24"/>
        </w:rPr>
        <w:t xml:space="preserve"> Spirituality and religion may have a huge influence on how people experience and perceive sexuality. It is keynoting religions are prohibit</w:t>
      </w:r>
      <w:r w:rsidR="002E3F9A">
        <w:rPr>
          <w:rFonts w:ascii="Times New Roman" w:hAnsi="Times New Roman" w:cs="Times New Roman"/>
          <w:sz w:val="24"/>
          <w:szCs w:val="24"/>
        </w:rPr>
        <w:t>ing</w:t>
      </w:r>
      <w:r w:rsidRPr="00336159">
        <w:rPr>
          <w:rFonts w:ascii="Times New Roman" w:hAnsi="Times New Roman" w:cs="Times New Roman"/>
          <w:sz w:val="24"/>
          <w:szCs w:val="24"/>
        </w:rPr>
        <w:t xml:space="preserve"> specific sexual th</w:t>
      </w:r>
      <w:r w:rsidR="002E3F9A">
        <w:rPr>
          <w:rFonts w:ascii="Times New Roman" w:hAnsi="Times New Roman" w:cs="Times New Roman"/>
          <w:sz w:val="24"/>
          <w:szCs w:val="24"/>
        </w:rPr>
        <w:t>oughts and behaviors, more so,</w:t>
      </w:r>
      <w:r w:rsidRPr="00336159">
        <w:rPr>
          <w:rFonts w:ascii="Times New Roman" w:hAnsi="Times New Roman" w:cs="Times New Roman"/>
          <w:sz w:val="24"/>
          <w:szCs w:val="24"/>
        </w:rPr>
        <w:t xml:space="preserve"> those outside monoga</w:t>
      </w:r>
      <w:r w:rsidR="00855F78">
        <w:rPr>
          <w:rFonts w:ascii="Times New Roman" w:hAnsi="Times New Roman" w:cs="Times New Roman"/>
          <w:sz w:val="24"/>
          <w:szCs w:val="24"/>
        </w:rPr>
        <w:t xml:space="preserve">mous and heterosexual marriage. </w:t>
      </w:r>
      <w:r w:rsidRPr="00336159">
        <w:rPr>
          <w:rFonts w:ascii="Times New Roman" w:hAnsi="Times New Roman" w:cs="Times New Roman"/>
          <w:sz w:val="24"/>
          <w:szCs w:val="24"/>
        </w:rPr>
        <w:t xml:space="preserve">Such thoughts are likely to cause negative feelings about one’s body and sexuality. My religion affects my sexuality positively because it guides on what </w:t>
      </w:r>
      <w:r w:rsidRPr="00336159">
        <w:rPr>
          <w:rFonts w:ascii="Times New Roman" w:hAnsi="Times New Roman" w:cs="Times New Roman"/>
          <w:sz w:val="24"/>
          <w:szCs w:val="24"/>
        </w:rPr>
        <w:t xml:space="preserve">as a follower am expected to act. For example, Christianity, which is an organized religion, affirms that sex is a marital covenant between </w:t>
      </w:r>
      <w:r w:rsidRPr="00336159">
        <w:rPr>
          <w:rFonts w:ascii="Times New Roman" w:hAnsi="Times New Roman" w:cs="Times New Roman"/>
          <w:sz w:val="24"/>
          <w:szCs w:val="24"/>
        </w:rPr>
        <w:t>hus</w:t>
      </w:r>
      <w:r w:rsidR="00855F78">
        <w:rPr>
          <w:rFonts w:ascii="Times New Roman" w:hAnsi="Times New Roman" w:cs="Times New Roman"/>
          <w:sz w:val="24"/>
          <w:szCs w:val="24"/>
        </w:rPr>
        <w:t>band and wife. On the other hand</w:t>
      </w:r>
      <w:r w:rsidRPr="00336159">
        <w:rPr>
          <w:rFonts w:ascii="Times New Roman" w:hAnsi="Times New Roman" w:cs="Times New Roman"/>
          <w:sz w:val="24"/>
          <w:szCs w:val="24"/>
        </w:rPr>
        <w:t>, Christianity condemns homosexuality, which is seen as a way of denying one’</w:t>
      </w:r>
      <w:r w:rsidRPr="00336159">
        <w:rPr>
          <w:rFonts w:ascii="Times New Roman" w:hAnsi="Times New Roman" w:cs="Times New Roman"/>
          <w:sz w:val="24"/>
          <w:szCs w:val="24"/>
        </w:rPr>
        <w:t>s true identity (Allberr</w:t>
      </w:r>
      <w:bookmarkStart w:id="0" w:name="_GoBack"/>
      <w:bookmarkEnd w:id="0"/>
      <w:r w:rsidRPr="00336159">
        <w:rPr>
          <w:rFonts w:ascii="Times New Roman" w:hAnsi="Times New Roman" w:cs="Times New Roman"/>
          <w:sz w:val="24"/>
          <w:szCs w:val="24"/>
        </w:rPr>
        <w:t>y, 2015).</w:t>
      </w:r>
    </w:p>
    <w:p w:rsidR="00F71053" w:rsidRPr="00336159" w:rsidRDefault="00D05D76" w:rsidP="003361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6159">
        <w:rPr>
          <w:rFonts w:ascii="Times New Roman" w:hAnsi="Times New Roman" w:cs="Times New Roman"/>
          <w:sz w:val="24"/>
          <w:szCs w:val="24"/>
        </w:rPr>
        <w:t xml:space="preserve"> Religion should be focused on promoting positive sexuality among married and older adults. This can be achieved through influencing relationship quality, promoting social support, and influencing explicit norms that advoc</w:t>
      </w:r>
      <w:r w:rsidRPr="00336159">
        <w:rPr>
          <w:rFonts w:ascii="Times New Roman" w:hAnsi="Times New Roman" w:cs="Times New Roman"/>
          <w:sz w:val="24"/>
          <w:szCs w:val="24"/>
        </w:rPr>
        <w:t>ate and promote marital intimacy and other sexual involvement (McFarland, Uecker &amp; Regnerus, 2011). Most importantly, religious communities should also take initiatives in offering social support to unmarried sexually active persons.</w:t>
      </w:r>
    </w:p>
    <w:p w:rsidR="00336159" w:rsidRPr="00336159" w:rsidRDefault="00D05D76" w:rsidP="003361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159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581942781"/>
        <w:docPartObj>
          <w:docPartGallery w:val="Bibliographies"/>
          <w:docPartUnique/>
        </w:docPartObj>
      </w:sdtPr>
      <w:sdtEndPr/>
      <w:sdtContent>
        <w:p w:rsidR="00336159" w:rsidRPr="00336159" w:rsidRDefault="00D05D76" w:rsidP="0033615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336159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336159" w:rsidRPr="00336159" w:rsidRDefault="00D05D76" w:rsidP="00336159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33615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336159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33615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33615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Allberry, S. (2015, March 16). </w:t>
              </w:r>
              <w:r w:rsidRPr="0033615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Isn’t the Christian View of Sexuality Dangerous and Harmful?</w:t>
              </w:r>
              <w:r w:rsidRPr="0033615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https://www.thegospelcoalition.org/article/isnt-the-christian-view-of-sexuality-dangerous-and-harmful/</w:t>
              </w:r>
            </w:p>
            <w:p w:rsidR="00336159" w:rsidRPr="00336159" w:rsidRDefault="00D05D76" w:rsidP="00336159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33615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McFarland, M.J., Uecker, J.E. &amp; </w:t>
              </w:r>
              <w:r w:rsidRPr="0033615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Regnerus, M.D. (2011). The Role of Religion in Shaping Sexual Frequency and Satisfaction: Evidence from Married and Unmarried Older Adults. </w:t>
              </w:r>
              <w:r w:rsidRPr="0033615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Sex Research, 48</w:t>
              </w:r>
              <w:r w:rsidRPr="0033615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(2-3), 297–308.</w:t>
              </w:r>
            </w:p>
            <w:p w:rsidR="00336159" w:rsidRPr="00336159" w:rsidRDefault="00D05D76" w:rsidP="00336159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36159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336159" w:rsidRPr="00336159" w:rsidRDefault="00D05D76" w:rsidP="003361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sectPr w:rsidR="00336159" w:rsidRPr="00336159" w:rsidSect="0033615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D76" w:rsidRDefault="00D05D76">
      <w:pPr>
        <w:spacing w:after="0" w:line="240" w:lineRule="auto"/>
      </w:pPr>
      <w:r>
        <w:separator/>
      </w:r>
    </w:p>
  </w:endnote>
  <w:endnote w:type="continuationSeparator" w:id="0">
    <w:p w:rsidR="00D05D76" w:rsidRDefault="00D0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D76" w:rsidRDefault="00D05D76">
      <w:pPr>
        <w:spacing w:after="0" w:line="240" w:lineRule="auto"/>
      </w:pPr>
      <w:r>
        <w:separator/>
      </w:r>
    </w:p>
  </w:footnote>
  <w:footnote w:type="continuationSeparator" w:id="0">
    <w:p w:rsidR="00D05D76" w:rsidRDefault="00D05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59" w:rsidRPr="00336159" w:rsidRDefault="00D05D76">
    <w:pPr>
      <w:pStyle w:val="Header"/>
      <w:rPr>
        <w:rFonts w:ascii="Times New Roman" w:hAnsi="Times New Roman" w:cs="Times New Roman"/>
        <w:sz w:val="24"/>
        <w:szCs w:val="24"/>
      </w:rPr>
    </w:pPr>
    <w:r w:rsidRPr="00336159">
      <w:rPr>
        <w:rFonts w:ascii="Times New Roman" w:hAnsi="Times New Roman" w:cs="Times New Roman"/>
        <w:sz w:val="24"/>
        <w:szCs w:val="24"/>
      </w:rPr>
      <w:t xml:space="preserve">SEX &amp; RELIGION </w:t>
    </w:r>
    <w:r w:rsidRPr="00336159">
      <w:rPr>
        <w:rFonts w:ascii="Times New Roman" w:hAnsi="Times New Roman" w:cs="Times New Roman"/>
        <w:sz w:val="24"/>
        <w:szCs w:val="24"/>
      </w:rPr>
      <w:tab/>
    </w:r>
    <w:r w:rsidRPr="0033615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437950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36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5F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F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615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59" w:rsidRPr="00336159" w:rsidRDefault="00D05D76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8112456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36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6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F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6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36159" w:rsidRPr="00336159" w:rsidRDefault="00D05D76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5A"/>
    <w:rsid w:val="00001A84"/>
    <w:rsid w:val="0000525A"/>
    <w:rsid w:val="000211D1"/>
    <w:rsid w:val="000A0EA4"/>
    <w:rsid w:val="00123781"/>
    <w:rsid w:val="00175B13"/>
    <w:rsid w:val="001B741B"/>
    <w:rsid w:val="001C3492"/>
    <w:rsid w:val="001E0120"/>
    <w:rsid w:val="00254F75"/>
    <w:rsid w:val="00294298"/>
    <w:rsid w:val="002A0E44"/>
    <w:rsid w:val="002A5010"/>
    <w:rsid w:val="002C6FCB"/>
    <w:rsid w:val="002E3F9A"/>
    <w:rsid w:val="00336159"/>
    <w:rsid w:val="00347535"/>
    <w:rsid w:val="00352B90"/>
    <w:rsid w:val="00362B30"/>
    <w:rsid w:val="00364119"/>
    <w:rsid w:val="00395014"/>
    <w:rsid w:val="003970F8"/>
    <w:rsid w:val="003C55B5"/>
    <w:rsid w:val="0041332D"/>
    <w:rsid w:val="00417CC2"/>
    <w:rsid w:val="004C2E97"/>
    <w:rsid w:val="004F1E81"/>
    <w:rsid w:val="005155E7"/>
    <w:rsid w:val="0054655C"/>
    <w:rsid w:val="00557B79"/>
    <w:rsid w:val="00575861"/>
    <w:rsid w:val="00577CDC"/>
    <w:rsid w:val="0059301C"/>
    <w:rsid w:val="005D5E2E"/>
    <w:rsid w:val="00631B95"/>
    <w:rsid w:val="0063663D"/>
    <w:rsid w:val="006A64D9"/>
    <w:rsid w:val="006E14EB"/>
    <w:rsid w:val="006F64CF"/>
    <w:rsid w:val="00701FCA"/>
    <w:rsid w:val="00726062"/>
    <w:rsid w:val="00755306"/>
    <w:rsid w:val="00810654"/>
    <w:rsid w:val="00813F63"/>
    <w:rsid w:val="00840451"/>
    <w:rsid w:val="00855F78"/>
    <w:rsid w:val="0086299B"/>
    <w:rsid w:val="008773A8"/>
    <w:rsid w:val="008A367D"/>
    <w:rsid w:val="008B0D01"/>
    <w:rsid w:val="008B2452"/>
    <w:rsid w:val="008C70D5"/>
    <w:rsid w:val="008F1778"/>
    <w:rsid w:val="00961A19"/>
    <w:rsid w:val="009976E4"/>
    <w:rsid w:val="009A1097"/>
    <w:rsid w:val="009A72A0"/>
    <w:rsid w:val="00A740A1"/>
    <w:rsid w:val="00A82036"/>
    <w:rsid w:val="00AA1395"/>
    <w:rsid w:val="00AB7D5A"/>
    <w:rsid w:val="00AD440F"/>
    <w:rsid w:val="00B30500"/>
    <w:rsid w:val="00B92FC5"/>
    <w:rsid w:val="00BB4EBA"/>
    <w:rsid w:val="00BD107C"/>
    <w:rsid w:val="00BD24FA"/>
    <w:rsid w:val="00C24D40"/>
    <w:rsid w:val="00C27B35"/>
    <w:rsid w:val="00D03895"/>
    <w:rsid w:val="00D05D76"/>
    <w:rsid w:val="00D2106A"/>
    <w:rsid w:val="00D42CF8"/>
    <w:rsid w:val="00D631DA"/>
    <w:rsid w:val="00D71929"/>
    <w:rsid w:val="00D80D1D"/>
    <w:rsid w:val="00D92D65"/>
    <w:rsid w:val="00DB27CA"/>
    <w:rsid w:val="00E24CE6"/>
    <w:rsid w:val="00E475F0"/>
    <w:rsid w:val="00E526F6"/>
    <w:rsid w:val="00EB594C"/>
    <w:rsid w:val="00ED313D"/>
    <w:rsid w:val="00F35FEF"/>
    <w:rsid w:val="00F444EC"/>
    <w:rsid w:val="00F71053"/>
    <w:rsid w:val="00F93912"/>
    <w:rsid w:val="00F9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1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159"/>
  </w:style>
  <w:style w:type="paragraph" w:styleId="Footer">
    <w:name w:val="footer"/>
    <w:basedOn w:val="Normal"/>
    <w:link w:val="FooterChar"/>
    <w:uiPriority w:val="99"/>
    <w:unhideWhenUsed/>
    <w:rsid w:val="00336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159"/>
  </w:style>
  <w:style w:type="character" w:customStyle="1" w:styleId="Heading1Char">
    <w:name w:val="Heading 1 Char"/>
    <w:basedOn w:val="DefaultParagraphFont"/>
    <w:link w:val="Heading1"/>
    <w:uiPriority w:val="9"/>
    <w:rsid w:val="003361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36159"/>
  </w:style>
  <w:style w:type="paragraph" w:styleId="BalloonText">
    <w:name w:val="Balloon Text"/>
    <w:basedOn w:val="Normal"/>
    <w:link w:val="BalloonTextChar"/>
    <w:uiPriority w:val="99"/>
    <w:semiHidden/>
    <w:unhideWhenUsed/>
    <w:rsid w:val="00A74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0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1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159"/>
  </w:style>
  <w:style w:type="paragraph" w:styleId="Footer">
    <w:name w:val="footer"/>
    <w:basedOn w:val="Normal"/>
    <w:link w:val="FooterChar"/>
    <w:uiPriority w:val="99"/>
    <w:unhideWhenUsed/>
    <w:rsid w:val="00336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159"/>
  </w:style>
  <w:style w:type="character" w:customStyle="1" w:styleId="Heading1Char">
    <w:name w:val="Heading 1 Char"/>
    <w:basedOn w:val="DefaultParagraphFont"/>
    <w:link w:val="Heading1"/>
    <w:uiPriority w:val="9"/>
    <w:rsid w:val="003361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36159"/>
  </w:style>
  <w:style w:type="paragraph" w:styleId="BalloonText">
    <w:name w:val="Balloon Text"/>
    <w:basedOn w:val="Normal"/>
    <w:link w:val="BalloonTextChar"/>
    <w:uiPriority w:val="99"/>
    <w:semiHidden/>
    <w:unhideWhenUsed/>
    <w:rsid w:val="00A74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McF11</b:Tag>
    <b:SourceType>JournalArticle</b:SourceType>
    <b:Guid>{C4D692C6-E7F5-46D2-8AA7-A474679637E8}</b:Guid>
    <b:Title>The Role of Religion in Shaping Sexual Frequency and Satisfaction: Evidence from Married and Unmarried Older Adults</b:Title>
    <b:Year>2011</b:Year>
    <b:Author>
      <b:Author>
        <b:Corporate>McFarland, M.J., Uecker, J.E. &amp; Regnerus, M.D.</b:Corporate>
      </b:Author>
    </b:Author>
    <b:JournalName>Journal of Sex Research</b:JournalName>
    <b:Pages>297–308</b:Pages>
    <b:Volume>48</b:Volume>
    <b:Issue>2-3</b:Issue>
    <b:RefOrder>1</b:RefOrder>
  </b:Source>
  <b:Source>
    <b:Tag>Sam15</b:Tag>
    <b:SourceType>DocumentFromInternetSite</b:SourceType>
    <b:Guid>{B8AA07B1-E2F7-4904-BC13-AD2C7D80DC0F}</b:Guid>
    <b:Title>Isn’t the Christian View of Sexuality Dangerous and Harmful?</b:Title>
    <b:Year>2015</b:Year>
    <b:Author>
      <b:Author>
        <b:NameList>
          <b:Person>
            <b:Last>Allberry</b:Last>
            <b:First>Sam</b:First>
          </b:Person>
        </b:NameList>
      </b:Author>
    </b:Author>
    <b:Month>March</b:Month>
    <b:Day>16</b:Day>
    <b:URL>https://www.thegospelcoalition.org/article/isnt-the-christian-view-of-sexuality-dangerous-and-harmful/</b:URL>
    <b:RefOrder>2</b:RefOrder>
  </b:Source>
</b:Sources>
</file>

<file path=customXml/itemProps1.xml><?xml version="1.0" encoding="utf-8"?>
<ds:datastoreItem xmlns:ds="http://schemas.openxmlformats.org/officeDocument/2006/customXml" ds:itemID="{3D47F97F-F03E-4B7D-9617-1FDCBFB8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</dc:creator>
  <cp:lastModifiedBy>User</cp:lastModifiedBy>
  <cp:revision>84</cp:revision>
  <dcterms:created xsi:type="dcterms:W3CDTF">2019-08-08T08:16:00Z</dcterms:created>
  <dcterms:modified xsi:type="dcterms:W3CDTF">2019-08-08T10:44:00Z</dcterms:modified>
</cp:coreProperties>
</file>